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87" w:rsidRDefault="00131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B6987" w:rsidRDefault="00131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hAnsi="Segoe UI" w:cs="Segoe UI"/>
          <w:b/>
          <w:noProof/>
          <w:szCs w:val="28"/>
          <w:lang w:eastAsia="sk-SK"/>
        </w:rPr>
      </w:pPr>
      <w:r>
        <w:rPr>
          <w:rFonts w:ascii="Segoe UI" w:hAnsi="Segoe UI" w:cs="Segoe UI"/>
          <w:b/>
          <w:noProof/>
          <w:szCs w:val="28"/>
          <w:lang w:eastAsia="sk-SK"/>
        </w:rPr>
        <w:t xml:space="preserve">8 августа 2019 </w:t>
      </w:r>
    </w:p>
    <w:p w:rsidR="00DB6987" w:rsidRDefault="00DB6987">
      <w:pPr>
        <w:jc w:val="both"/>
        <w:rPr>
          <w:rFonts w:ascii="Segoe UI" w:hAnsi="Segoe UI" w:cs="Segoe UI"/>
          <w:sz w:val="32"/>
          <w:szCs w:val="32"/>
          <w:lang w:eastAsia="sk-SK"/>
        </w:rPr>
      </w:pPr>
    </w:p>
    <w:p w:rsidR="00DB6987" w:rsidRDefault="001310EC">
      <w:pPr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Сделки с недвижимостью в электронном виде получили дополнительную защиту</w:t>
      </w:r>
    </w:p>
    <w:p w:rsidR="00DB6987" w:rsidRDefault="001310EC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закон, который предоставляет гражданам право внести в Единый государственный реестр недвижимости (ЕГРН) </w:t>
      </w:r>
      <w:r>
        <w:rPr>
          <w:rFonts w:ascii="Segoe UI" w:hAnsi="Segoe UI" w:cs="Segoe UI"/>
          <w:sz w:val="24"/>
          <w:szCs w:val="24"/>
        </w:rPr>
        <w:t>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подписью*. Закон принят с целью обеспечения защиты прав граждан в результате совместной работы депутатов Г</w:t>
      </w:r>
      <w:r>
        <w:rPr>
          <w:rFonts w:ascii="Segoe UI" w:hAnsi="Segoe UI" w:cs="Segoe UI"/>
          <w:sz w:val="24"/>
          <w:szCs w:val="24"/>
        </w:rPr>
        <w:t>осударственной Думы и Правительства Российской Федерации. Росреестр принимал участие в работе над поправками к проекту закона.</w:t>
      </w:r>
    </w:p>
    <w:p w:rsidR="00DB6987" w:rsidRDefault="001310EC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гражданин допускает проведение сделок с его недвижимостью в электронной форме с использованием усиленной квалифицированной э</w:t>
      </w:r>
      <w:r>
        <w:rPr>
          <w:rFonts w:ascii="Segoe UI" w:hAnsi="Segoe UI" w:cs="Segoe UI"/>
          <w:sz w:val="24"/>
          <w:szCs w:val="24"/>
        </w:rPr>
        <w:t>лектронной подписи,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DB6987" w:rsidRDefault="001310EC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</w:t>
      </w:r>
      <w:r>
        <w:rPr>
          <w:rFonts w:ascii="Segoe UI" w:hAnsi="Segoe UI" w:cs="Segoe UI"/>
          <w:sz w:val="24"/>
          <w:szCs w:val="24"/>
        </w:rPr>
        <w:t xml:space="preserve">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</w:t>
      </w:r>
      <w:r>
        <w:rPr>
          <w:rFonts w:ascii="Segoe UI" w:hAnsi="Segoe UI" w:cs="Segoe UI"/>
          <w:sz w:val="24"/>
          <w:szCs w:val="24"/>
        </w:rPr>
        <w:t>прав с незаконным использованием электронной подписи собственника, полученной в удостоверяющем центре в том числе по поддельным документам.</w:t>
      </w:r>
    </w:p>
    <w:p w:rsidR="00DB6987" w:rsidRDefault="001310EC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</w:t>
      </w:r>
      <w:r>
        <w:rPr>
          <w:rFonts w:ascii="Segoe UI" w:hAnsi="Segoe UI" w:cs="Segoe UI"/>
          <w:sz w:val="24"/>
          <w:szCs w:val="24"/>
        </w:rPr>
        <w:t xml:space="preserve">требоваться специальная отметка в ЕГРН, сделанная на основании заявления собственника недвижимости. </w:t>
      </w:r>
    </w:p>
    <w:p w:rsidR="00DB6987" w:rsidRDefault="001310EC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«При принятии закона основная сложность была в поиске баланса между степенью защиты прав граждан на их имущество и задачей не сдерживать цифровизацию на ры</w:t>
      </w:r>
      <w:r>
        <w:rPr>
          <w:rFonts w:ascii="Segoe UI" w:hAnsi="Segoe UI" w:cs="Segoe UI"/>
          <w:sz w:val="24"/>
          <w:szCs w:val="24"/>
        </w:rPr>
        <w:t>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Росреестра, при проведении сделок с участием</w:t>
      </w:r>
      <w:r>
        <w:rPr>
          <w:rFonts w:ascii="Segoe UI" w:hAnsi="Segoe UI" w:cs="Segoe UI"/>
          <w:sz w:val="24"/>
          <w:szCs w:val="24"/>
        </w:rPr>
        <w:t xml:space="preserve"> нотариусов и органов власти, которые взаимодействуют с Росреестром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</w:t>
      </w:r>
      <w:r>
        <w:rPr>
          <w:rFonts w:ascii="Segoe UI" w:hAnsi="Segoe UI" w:cs="Segoe UI"/>
          <w:sz w:val="24"/>
          <w:szCs w:val="24"/>
        </w:rPr>
        <w:t xml:space="preserve">собственника. Таким образом, его действие не будет распространяться на популярные цифровые проекты, такие как электронная ипотека», – </w:t>
      </w:r>
      <w:r>
        <w:rPr>
          <w:rFonts w:ascii="Segoe UI" w:hAnsi="Segoe UI" w:cs="Segoe UI"/>
          <w:b/>
          <w:sz w:val="24"/>
          <w:szCs w:val="24"/>
        </w:rPr>
        <w:t xml:space="preserve">говорит </w:t>
      </w:r>
      <w:r>
        <w:rPr>
          <w:rFonts w:ascii="Segoe UI" w:hAnsi="Segoe UI" w:cs="Segoe UI"/>
          <w:b/>
          <w:sz w:val="24"/>
          <w:szCs w:val="24"/>
        </w:rPr>
        <w:lastRenderedPageBreak/>
        <w:t>заместитель Министра экономического развития Российской Федерации – руководитель Росреестра Виктория Абрамченко.</w:t>
      </w:r>
    </w:p>
    <w:p w:rsidR="00DB6987" w:rsidRDefault="001310EC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</w:t>
      </w:r>
      <w:r>
        <w:rPr>
          <w:rFonts w:ascii="Segoe UI" w:hAnsi="Segoe UI" w:cs="Segoe UI"/>
          <w:b/>
          <w:sz w:val="24"/>
          <w:szCs w:val="24"/>
        </w:rPr>
        <w:t>правочно</w:t>
      </w:r>
    </w:p>
    <w:p w:rsidR="00DB6987" w:rsidRDefault="001310EC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Рос</w:t>
      </w:r>
      <w:r>
        <w:rPr>
          <w:rFonts w:ascii="Segoe UI" w:hAnsi="Segoe UI" w:cs="Segoe UI"/>
          <w:sz w:val="24"/>
          <w:szCs w:val="24"/>
        </w:rPr>
        <w:t>реестр. Так, их количество, полученное Росреестром в 2018 году, выросло по сравнению с 2014 годом, почти в 9 раз. Всего за период с 1 января 2014 года по 30 марта 2019 года ведомство получило порядка 550 тыс. заявлений собственников о невозможности проведе</w:t>
      </w:r>
      <w:r>
        <w:rPr>
          <w:rFonts w:ascii="Segoe UI" w:hAnsi="Segoe UI" w:cs="Segoe UI"/>
          <w:sz w:val="24"/>
          <w:szCs w:val="24"/>
        </w:rPr>
        <w:t>ния сделок без их личного участия.</w:t>
      </w:r>
    </w:p>
    <w:p w:rsidR="00DB6987" w:rsidRDefault="00DB6987">
      <w:pPr>
        <w:spacing w:before="120" w:after="120" w:line="270" w:lineRule="atLeast"/>
        <w:jc w:val="both"/>
        <w:rPr>
          <w:rFonts w:ascii="Segoe UI" w:hAnsi="Segoe UI" w:cs="Segoe UI"/>
          <w:i/>
          <w:sz w:val="24"/>
          <w:szCs w:val="24"/>
        </w:rPr>
      </w:pPr>
    </w:p>
    <w:p w:rsidR="00DB6987" w:rsidRDefault="001310EC">
      <w:pPr>
        <w:spacing w:before="120" w:after="120" w:line="27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DB6987" w:rsidRDefault="001310EC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5940425" cy="19040"/>
                <wp:effectExtent l="0" t="0" r="22225" b="1968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DB6987" w:rsidRDefault="00DB6987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</w:p>
    <w:p w:rsidR="00DB6987" w:rsidRDefault="00DB6987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DB6987" w:rsidRDefault="001310EC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О Росреестре</w:t>
      </w:r>
    </w:p>
    <w:p w:rsidR="00DB6987" w:rsidRDefault="001310E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</w:t>
      </w:r>
      <w:r>
        <w:rPr>
          <w:rFonts w:ascii="Segoe UI" w:hAnsi="Segoe UI" w:cs="Segoe UI"/>
          <w:color w:val="000000"/>
          <w:sz w:val="20"/>
          <w:szCs w:val="20"/>
        </w:rPr>
        <w:t>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</w:t>
      </w:r>
      <w:r>
        <w:rPr>
          <w:rFonts w:ascii="Segoe UI" w:hAnsi="Segoe UI" w:cs="Segoe UI"/>
          <w:color w:val="000000"/>
          <w:sz w:val="20"/>
          <w:szCs w:val="20"/>
        </w:rPr>
        <w:t>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</w:t>
      </w:r>
      <w:r>
        <w:rPr>
          <w:rFonts w:ascii="Segoe UI" w:hAnsi="Segoe UI" w:cs="Segoe UI"/>
          <w:color w:val="000000"/>
          <w:sz w:val="20"/>
          <w:szCs w:val="20"/>
        </w:rPr>
        <w:t>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DB6987" w:rsidRDefault="001310E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Подведомственными учреждениями Росреестра являются ФГБУ «ФКП </w:t>
      </w:r>
      <w:r>
        <w:rPr>
          <w:rFonts w:ascii="Segoe UI" w:hAnsi="Segoe UI" w:cs="Segoe UI"/>
          <w:color w:val="000000"/>
          <w:sz w:val="20"/>
          <w:szCs w:val="20"/>
        </w:rPr>
        <w:t>Росреестра» и ФГБУ «Центр геодезии, картографии и ИПД».</w:t>
      </w:r>
    </w:p>
    <w:p w:rsidR="00DB6987" w:rsidRDefault="00DB6987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DB6987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87" w:rsidRDefault="001310EC">
      <w:r>
        <w:separator/>
      </w:r>
    </w:p>
  </w:endnote>
  <w:endnote w:type="continuationSeparator" w:id="0">
    <w:p w:rsidR="00DB6987" w:rsidRDefault="0013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87" w:rsidRDefault="001310EC">
      <w:r>
        <w:separator/>
      </w:r>
    </w:p>
  </w:footnote>
  <w:footnote w:type="continuationSeparator" w:id="0">
    <w:p w:rsidR="00DB6987" w:rsidRDefault="0013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87"/>
    <w:rsid w:val="001310EC"/>
    <w:rsid w:val="00D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EF41B-0BAD-48C4-A284-F52524E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Pr>
      <w:b/>
      <w:bCs/>
      <w:sz w:val="20"/>
      <w:szCs w:val="20"/>
    </w:rPr>
  </w:style>
  <w:style w:type="paragraph" w:styleId="ab">
    <w:name w:val="Normal (Web)"/>
    <w:basedOn w:val="a"/>
    <w:unhideWhenUsed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0">
    <w:name w:val="end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4A72-EDFE-4FBA-AB84-791E4214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Андрюхина Анна Геннадьевна</cp:lastModifiedBy>
  <cp:revision>2</cp:revision>
  <cp:lastPrinted>2019-08-12T05:52:00Z</cp:lastPrinted>
  <dcterms:created xsi:type="dcterms:W3CDTF">2019-08-12T05:52:00Z</dcterms:created>
  <dcterms:modified xsi:type="dcterms:W3CDTF">2019-08-12T05:52:00Z</dcterms:modified>
</cp:coreProperties>
</file>